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6" w:rsidRPr="00C57FC4" w:rsidRDefault="00947F26" w:rsidP="00947F26">
      <w:pPr>
        <w:spacing w:after="0" w:line="240" w:lineRule="auto"/>
        <w:ind w:left="711" w:firstLine="282"/>
        <w:jc w:val="both"/>
        <w:rPr>
          <w:rFonts w:ascii="Times New Roman" w:eastAsia="SimSun" w:hAnsi="Times New Roman"/>
          <w:b/>
          <w:sz w:val="24"/>
          <w:szCs w:val="24"/>
        </w:rPr>
      </w:pPr>
      <w:r w:rsidRPr="00C57FC4">
        <w:rPr>
          <w:rFonts w:ascii="Times New Roman" w:eastAsia="SimSun" w:hAnsi="Times New Roman"/>
          <w:b/>
          <w:sz w:val="24"/>
          <w:szCs w:val="24"/>
        </w:rPr>
        <w:t>Требования к оформлению статьи:</w:t>
      </w:r>
    </w:p>
    <w:p w:rsidR="00947F26" w:rsidRPr="00C57FC4" w:rsidRDefault="00947F26" w:rsidP="00947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57FC4">
        <w:rPr>
          <w:rFonts w:ascii="Times New Roman" w:eastAsia="SimSun" w:hAnsi="Times New Roman"/>
          <w:sz w:val="24"/>
          <w:szCs w:val="24"/>
        </w:rPr>
        <w:t xml:space="preserve">Шрифт </w:t>
      </w:r>
      <w:r w:rsidRPr="00C57FC4">
        <w:rPr>
          <w:rFonts w:ascii="Times New Roman" w:eastAsia="SimSun" w:hAnsi="Times New Roman"/>
          <w:sz w:val="24"/>
          <w:szCs w:val="24"/>
          <w:lang w:val="en-US"/>
        </w:rPr>
        <w:t>Times</w:t>
      </w:r>
      <w:r w:rsidRPr="00C57FC4">
        <w:rPr>
          <w:rFonts w:ascii="Times New Roman" w:eastAsia="SimSun" w:hAnsi="Times New Roman"/>
          <w:sz w:val="24"/>
          <w:szCs w:val="24"/>
        </w:rPr>
        <w:t xml:space="preserve"> </w:t>
      </w:r>
      <w:r w:rsidRPr="00C57FC4">
        <w:rPr>
          <w:rFonts w:ascii="Times New Roman" w:eastAsia="SimSun" w:hAnsi="Times New Roman"/>
          <w:sz w:val="24"/>
          <w:szCs w:val="24"/>
          <w:lang w:val="en-US"/>
        </w:rPr>
        <w:t>New</w:t>
      </w:r>
      <w:r w:rsidRPr="00C57FC4">
        <w:rPr>
          <w:rFonts w:ascii="Times New Roman" w:eastAsia="SimSun" w:hAnsi="Times New Roman"/>
          <w:sz w:val="24"/>
          <w:szCs w:val="24"/>
        </w:rPr>
        <w:t xml:space="preserve"> </w:t>
      </w:r>
      <w:r w:rsidRPr="00C57FC4">
        <w:rPr>
          <w:rFonts w:ascii="Times New Roman" w:eastAsia="SimSun" w:hAnsi="Times New Roman"/>
          <w:sz w:val="24"/>
          <w:szCs w:val="24"/>
          <w:lang w:val="en-US"/>
        </w:rPr>
        <w:t>Roman</w:t>
      </w:r>
      <w:r w:rsidRPr="00C57FC4">
        <w:rPr>
          <w:rFonts w:ascii="Times New Roman" w:eastAsia="SimSun" w:hAnsi="Times New Roman"/>
          <w:sz w:val="24"/>
          <w:szCs w:val="24"/>
        </w:rPr>
        <w:t>, 14, через 1,5 интервал, выравнивание по ширине, поля: правое 3см, верхнее -2 см, нижнее-2см, левое 1,5 см.</w:t>
      </w:r>
    </w:p>
    <w:p w:rsidR="00947F26" w:rsidRPr="00C57FC4" w:rsidRDefault="00947F26" w:rsidP="00947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57FC4">
        <w:rPr>
          <w:rFonts w:ascii="Times New Roman" w:eastAsia="SimSun" w:hAnsi="Times New Roman"/>
          <w:sz w:val="24"/>
          <w:szCs w:val="24"/>
        </w:rPr>
        <w:t xml:space="preserve">Номер страницы: простой номер 3 </w:t>
      </w:r>
    </w:p>
    <w:p w:rsidR="00947F26" w:rsidRPr="00C57FC4" w:rsidRDefault="00947F26" w:rsidP="00947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57FC4">
        <w:rPr>
          <w:rFonts w:ascii="Times New Roman" w:eastAsia="SimSun" w:hAnsi="Times New Roman"/>
          <w:sz w:val="24"/>
          <w:szCs w:val="24"/>
        </w:rPr>
        <w:t xml:space="preserve">В конце доклада </w:t>
      </w:r>
      <w:r w:rsidRPr="00C57FC4">
        <w:rPr>
          <w:rFonts w:ascii="Times New Roman" w:eastAsia="SimSun" w:hAnsi="Times New Roman"/>
          <w:b/>
          <w:sz w:val="20"/>
          <w:szCs w:val="20"/>
        </w:rPr>
        <w:t>ОБЯЗАТЕЛЬНО</w:t>
      </w:r>
      <w:r w:rsidRPr="00C57FC4">
        <w:rPr>
          <w:rFonts w:ascii="Times New Roman" w:eastAsia="SimSun" w:hAnsi="Times New Roman"/>
          <w:sz w:val="24"/>
          <w:szCs w:val="24"/>
        </w:rPr>
        <w:t xml:space="preserve"> – список литературы, оформленный по ГОСТ (в алфавитном порядке)</w:t>
      </w:r>
    </w:p>
    <w:p w:rsidR="00947F26" w:rsidRPr="00C57FC4" w:rsidRDefault="00947F26" w:rsidP="00947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57FC4">
        <w:rPr>
          <w:rFonts w:ascii="Times New Roman" w:eastAsia="SimSun" w:hAnsi="Times New Roman"/>
          <w:sz w:val="24"/>
          <w:szCs w:val="24"/>
        </w:rPr>
        <w:t xml:space="preserve">Сноски – </w:t>
      </w:r>
      <w:r w:rsidRPr="00C57FC4">
        <w:rPr>
          <w:rFonts w:ascii="Times New Roman" w:eastAsia="SimSun" w:hAnsi="Times New Roman"/>
          <w:b/>
          <w:sz w:val="24"/>
          <w:szCs w:val="24"/>
          <w:u w:val="single"/>
        </w:rPr>
        <w:t xml:space="preserve">только постраничные </w:t>
      </w:r>
      <w:r w:rsidRPr="00C57FC4">
        <w:rPr>
          <w:rFonts w:ascii="Times New Roman" w:eastAsia="SimSun" w:hAnsi="Times New Roman"/>
          <w:sz w:val="24"/>
          <w:szCs w:val="24"/>
        </w:rPr>
        <w:t>(единая нумерация в статье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r w:rsidRPr="00C57FC4">
        <w:rPr>
          <w:rFonts w:ascii="Times New Roman" w:eastAsia="SimSun" w:hAnsi="Times New Roman"/>
          <w:sz w:val="24"/>
          <w:szCs w:val="24"/>
        </w:rPr>
        <w:t>не в квадратных скобках)</w:t>
      </w:r>
    </w:p>
    <w:p w:rsidR="00947F26" w:rsidRPr="00C57FC4" w:rsidRDefault="00947F26" w:rsidP="00947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57FC4">
        <w:rPr>
          <w:rFonts w:ascii="Times New Roman" w:eastAsia="SimSun" w:hAnsi="Times New Roman"/>
          <w:sz w:val="24"/>
          <w:szCs w:val="24"/>
        </w:rPr>
        <w:t>Вначале приводятся данные автора (ФИО (полностью), ученая степень, учёное звание, должность, место работы или учёбы (полностью), полужирным шрифтом и курсивом</w:t>
      </w:r>
    </w:p>
    <w:p w:rsidR="00947F26" w:rsidRPr="00C57FC4" w:rsidRDefault="00947F26" w:rsidP="00947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57FC4">
        <w:rPr>
          <w:rFonts w:ascii="Times New Roman" w:eastAsia="SimSun" w:hAnsi="Times New Roman"/>
          <w:sz w:val="24"/>
          <w:szCs w:val="24"/>
        </w:rPr>
        <w:t>Затем пишется название доклада полужирным шрифтом.</w:t>
      </w:r>
    </w:p>
    <w:p w:rsidR="00947F26" w:rsidRPr="00C57FC4" w:rsidRDefault="00947F26" w:rsidP="00947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57FC4">
        <w:rPr>
          <w:rFonts w:ascii="Times New Roman" w:eastAsia="SimSun" w:hAnsi="Times New Roman"/>
          <w:sz w:val="24"/>
          <w:szCs w:val="24"/>
        </w:rPr>
        <w:t>Структура статьи: Авторские материалы должны включать следующие элементы:</w:t>
      </w:r>
    </w:p>
    <w:p w:rsidR="00947F26" w:rsidRPr="00C57FC4" w:rsidRDefault="00947F26" w:rsidP="00947F26">
      <w:pPr>
        <w:spacing w:after="0" w:line="240" w:lineRule="auto"/>
        <w:ind w:left="927"/>
        <w:jc w:val="both"/>
        <w:rPr>
          <w:rFonts w:ascii="Times New Roman" w:eastAsia="SimSun" w:hAnsi="Times New Roman"/>
          <w:sz w:val="24"/>
          <w:szCs w:val="24"/>
        </w:rPr>
      </w:pPr>
      <w:r w:rsidRPr="00C57FC4">
        <w:rPr>
          <w:rFonts w:ascii="Times New Roman" w:eastAsia="SimSun" w:hAnsi="Times New Roman"/>
          <w:sz w:val="24"/>
          <w:szCs w:val="24"/>
        </w:rPr>
        <w:t>сведения об авторах, заглавие, аннотация, ключевые слова (</w:t>
      </w:r>
      <w:r>
        <w:rPr>
          <w:rFonts w:ascii="Times New Roman" w:eastAsia="SimSun" w:hAnsi="Times New Roman"/>
          <w:sz w:val="24"/>
          <w:szCs w:val="24"/>
        </w:rPr>
        <w:t xml:space="preserve">все </w:t>
      </w:r>
      <w:r w:rsidRPr="00C57FC4">
        <w:rPr>
          <w:rFonts w:ascii="Times New Roman" w:eastAsia="SimSun" w:hAnsi="Times New Roman"/>
          <w:sz w:val="24"/>
          <w:szCs w:val="24"/>
        </w:rPr>
        <w:t>на русском и английском языках), текст публикуемого материала, библиографический список</w:t>
      </w:r>
    </w:p>
    <w:p w:rsidR="00947F26" w:rsidRPr="00C57FC4" w:rsidRDefault="00947F26" w:rsidP="00947F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C57FC4">
        <w:rPr>
          <w:rFonts w:ascii="Times New Roman" w:eastAsia="SimSun" w:hAnsi="Times New Roman"/>
          <w:sz w:val="24"/>
          <w:szCs w:val="24"/>
        </w:rPr>
        <w:t>Объем текста – от 5 до 10 стр.</w:t>
      </w:r>
    </w:p>
    <w:p w:rsidR="00947F26" w:rsidRPr="00C57FC4" w:rsidRDefault="00947F26" w:rsidP="00947F26">
      <w:pPr>
        <w:spacing w:after="0" w:line="240" w:lineRule="auto"/>
        <w:ind w:left="426" w:firstLine="567"/>
        <w:rPr>
          <w:rFonts w:ascii="Times New Roman" w:eastAsia="SimSun" w:hAnsi="Times New Roman"/>
          <w:i/>
          <w:sz w:val="24"/>
          <w:szCs w:val="24"/>
          <w:u w:val="single"/>
        </w:rPr>
      </w:pPr>
      <w:r w:rsidRPr="00C57FC4">
        <w:rPr>
          <w:rFonts w:ascii="Times New Roman" w:eastAsia="SimSun" w:hAnsi="Times New Roman"/>
          <w:i/>
          <w:sz w:val="24"/>
          <w:szCs w:val="24"/>
          <w:u w:val="single"/>
        </w:rPr>
        <w:t xml:space="preserve"> Пример:</w:t>
      </w:r>
    </w:p>
    <w:p w:rsidR="00947F26" w:rsidRPr="00C57FC4" w:rsidRDefault="00947F26" w:rsidP="00947F26">
      <w:pPr>
        <w:spacing w:after="0" w:line="240" w:lineRule="auto"/>
        <w:ind w:left="5812"/>
        <w:jc w:val="right"/>
        <w:rPr>
          <w:rFonts w:ascii="Times New Roman" w:eastAsia="SimSun" w:hAnsi="Times New Roman"/>
          <w:b/>
          <w:i/>
          <w:sz w:val="24"/>
          <w:szCs w:val="24"/>
        </w:rPr>
      </w:pPr>
      <w:bookmarkStart w:id="0" w:name="_Toc304172018"/>
      <w:r w:rsidRPr="00C57FC4">
        <w:rPr>
          <w:rFonts w:ascii="Times New Roman" w:eastAsia="SimSun" w:hAnsi="Times New Roman"/>
          <w:b/>
          <w:bCs/>
          <w:i/>
          <w:sz w:val="24"/>
          <w:szCs w:val="24"/>
        </w:rPr>
        <w:t>)</w:t>
      </w:r>
    </w:p>
    <w:p w:rsidR="00947F26" w:rsidRPr="00C57FC4" w:rsidRDefault="00947F26" w:rsidP="00947F26">
      <w:pPr>
        <w:spacing w:after="0" w:line="240" w:lineRule="auto"/>
        <w:ind w:left="5812"/>
        <w:jc w:val="right"/>
        <w:rPr>
          <w:rFonts w:ascii="Times New Roman" w:eastAsia="SimSun" w:hAnsi="Times New Roman"/>
          <w:i/>
          <w:sz w:val="24"/>
          <w:szCs w:val="24"/>
        </w:rPr>
      </w:pPr>
      <w:r w:rsidRPr="00C57FC4">
        <w:rPr>
          <w:rFonts w:ascii="Times New Roman" w:eastAsia="SimSun" w:hAnsi="Times New Roman"/>
          <w:i/>
          <w:sz w:val="24"/>
          <w:szCs w:val="24"/>
        </w:rPr>
        <w:t xml:space="preserve"> </w:t>
      </w:r>
    </w:p>
    <w:bookmarkEnd w:id="0"/>
    <w:p w:rsidR="00947F26" w:rsidRPr="00C57FC4" w:rsidRDefault="00947F26" w:rsidP="00947F26">
      <w:pPr>
        <w:spacing w:after="0" w:line="259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7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Шаламова Любовь Федоровна –</w:t>
      </w:r>
      <w:proofErr w:type="spellStart"/>
      <w:r w:rsidRPr="00C57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к.с.н</w:t>
      </w:r>
      <w:proofErr w:type="spellEnd"/>
      <w:r w:rsidRPr="00C57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доцент</w:t>
      </w:r>
    </w:p>
    <w:p w:rsidR="00947F26" w:rsidRPr="00C57FC4" w:rsidRDefault="00947F26" w:rsidP="00947F26">
      <w:pPr>
        <w:spacing w:after="0" w:line="259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7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профессор кафедры «Государственное управление </w:t>
      </w:r>
    </w:p>
    <w:p w:rsidR="00947F26" w:rsidRPr="00C57FC4" w:rsidRDefault="00947F26" w:rsidP="00947F26">
      <w:pPr>
        <w:spacing w:after="0" w:line="259" w:lineRule="auto"/>
        <w:ind w:left="3540" w:firstLine="708"/>
        <w:jc w:val="right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57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социальные технологии», ФГБОУ </w:t>
      </w:r>
      <w:r w:rsidRPr="00C57FC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«Московский авиационный институт </w:t>
      </w:r>
    </w:p>
    <w:p w:rsidR="00947F26" w:rsidRPr="00C57FC4" w:rsidRDefault="00947F26" w:rsidP="00947F26">
      <w:pPr>
        <w:spacing w:after="0" w:line="259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7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(национальный исследовательский университет)»</w:t>
      </w:r>
    </w:p>
    <w:p w:rsidR="00947F26" w:rsidRPr="00C57FC4" w:rsidRDefault="00947F26" w:rsidP="00947F26">
      <w:pPr>
        <w:spacing w:after="160" w:line="259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7FC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Pr="00C57FC4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МАИ</w:t>
      </w:r>
      <w:r w:rsidRPr="00C57FC4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)</w:t>
      </w:r>
    </w:p>
    <w:p w:rsidR="00947F26" w:rsidRPr="00C57FC4" w:rsidRDefault="00947F26" w:rsidP="00947F26">
      <w:pPr>
        <w:spacing w:after="160" w:line="259" w:lineRule="auto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7F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Активизация социального потенциала молодёжи как фактор развития местного самоуправления</w:t>
      </w:r>
    </w:p>
    <w:p w:rsidR="00947F26" w:rsidRPr="00C57FC4" w:rsidRDefault="00947F26" w:rsidP="00947F2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7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Аннотация. В статье говорится о некоторых условиях развития местного самоуправления, причинах низкой социальной активности молодёжи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механизмах её формирования, роли молодежи в развитии местного самоуправления.</w:t>
      </w:r>
    </w:p>
    <w:p w:rsidR="00947F26" w:rsidRPr="00C57FC4" w:rsidRDefault="00947F26" w:rsidP="00947F2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7F26" w:rsidRPr="00C57FC4" w:rsidRDefault="00947F26" w:rsidP="00947F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7FC4">
        <w:rPr>
          <w:rFonts w:ascii="Times New Roman" w:eastAsia="Times New Roman" w:hAnsi="Times New Roman"/>
          <w:sz w:val="24"/>
          <w:szCs w:val="24"/>
          <w:lang w:eastAsia="ru-RU"/>
        </w:rPr>
        <w:t>Ключевые слова: местное управление, молодёжь, социальный потенциал, местное сообщество</w:t>
      </w:r>
    </w:p>
    <w:p w:rsidR="00947F26" w:rsidRPr="00C57FC4" w:rsidRDefault="00947F26" w:rsidP="00947F26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47F26" w:rsidRPr="00C57FC4" w:rsidRDefault="00947F26" w:rsidP="00947F2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7FC4">
        <w:rPr>
          <w:rFonts w:ascii="Times New Roman" w:hAnsi="Times New Roman"/>
          <w:sz w:val="24"/>
          <w:szCs w:val="24"/>
          <w:lang w:val="en-US"/>
        </w:rPr>
        <w:t>Shalamovf</w:t>
      </w:r>
      <w:proofErr w:type="spellEnd"/>
      <w:r w:rsidRPr="00C57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7FC4">
        <w:rPr>
          <w:rFonts w:ascii="Times New Roman" w:hAnsi="Times New Roman"/>
          <w:sz w:val="24"/>
          <w:szCs w:val="24"/>
          <w:lang w:val="en-US"/>
        </w:rPr>
        <w:t>Lubov</w:t>
      </w:r>
      <w:proofErr w:type="spellEnd"/>
      <w:r w:rsidRPr="00C57FC4">
        <w:rPr>
          <w:rFonts w:ascii="Times New Roman" w:hAnsi="Times New Roman"/>
          <w:sz w:val="24"/>
          <w:szCs w:val="24"/>
          <w:lang w:val="en-US"/>
        </w:rPr>
        <w:t xml:space="preserve"> – Professor of the Department "Public</w:t>
      </w:r>
    </w:p>
    <w:p w:rsidR="00947F26" w:rsidRPr="00C57FC4" w:rsidRDefault="00947F26" w:rsidP="00947F2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val="en-US"/>
        </w:rPr>
      </w:pPr>
      <w:r w:rsidRPr="00C57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57FC4">
        <w:rPr>
          <w:rFonts w:ascii="Times New Roman" w:hAnsi="Times New Roman"/>
          <w:sz w:val="24"/>
          <w:szCs w:val="24"/>
          <w:lang w:val="en-US"/>
        </w:rPr>
        <w:t>administration</w:t>
      </w:r>
      <w:proofErr w:type="gramEnd"/>
      <w:r w:rsidRPr="00C57FC4">
        <w:rPr>
          <w:rFonts w:ascii="Times New Roman" w:hAnsi="Times New Roman"/>
          <w:sz w:val="24"/>
          <w:szCs w:val="24"/>
          <w:lang w:val="en-US"/>
        </w:rPr>
        <w:t xml:space="preserve"> and social technologies" MAI</w:t>
      </w:r>
    </w:p>
    <w:p w:rsidR="00947F26" w:rsidRPr="00C57FC4" w:rsidRDefault="00947F26" w:rsidP="00947F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7F26" w:rsidRPr="00C57FC4" w:rsidRDefault="00947F26" w:rsidP="00947F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57FC4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proofErr w:type="spellStart"/>
      <w:r w:rsidRPr="00C57FC4">
        <w:rPr>
          <w:rFonts w:ascii="Times New Roman" w:hAnsi="Times New Roman"/>
          <w:b/>
          <w:sz w:val="24"/>
          <w:szCs w:val="24"/>
          <w:lang w:val="en-US"/>
        </w:rPr>
        <w:t>activization</w:t>
      </w:r>
      <w:proofErr w:type="spellEnd"/>
      <w:r w:rsidRPr="00C57FC4">
        <w:rPr>
          <w:rFonts w:ascii="Times New Roman" w:hAnsi="Times New Roman"/>
          <w:b/>
          <w:sz w:val="24"/>
          <w:szCs w:val="24"/>
          <w:lang w:val="en-US"/>
        </w:rPr>
        <w:t xml:space="preserve"> of social potential of youth as factor of development of </w:t>
      </w:r>
      <w:r w:rsidRPr="00C57FC4">
        <w:rPr>
          <w:rFonts w:ascii="Times New Roman" w:hAnsi="Times New Roman"/>
          <w:b/>
          <w:sz w:val="24"/>
          <w:szCs w:val="24"/>
        </w:rPr>
        <w:t>т</w:t>
      </w:r>
      <w:r w:rsidRPr="00C57FC4">
        <w:rPr>
          <w:rFonts w:ascii="Times New Roman" w:hAnsi="Times New Roman"/>
          <w:b/>
          <w:sz w:val="24"/>
          <w:szCs w:val="24"/>
          <w:lang w:val="en-US"/>
        </w:rPr>
        <w:t xml:space="preserve">he local self-government </w:t>
      </w:r>
    </w:p>
    <w:p w:rsidR="00947F26" w:rsidRPr="00C57FC4" w:rsidRDefault="00947F26" w:rsidP="00947F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7F26" w:rsidRPr="00C57FC4" w:rsidRDefault="00947F26" w:rsidP="00947F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57FC4">
        <w:rPr>
          <w:rFonts w:ascii="Times New Roman" w:hAnsi="Times New Roman"/>
          <w:sz w:val="24"/>
          <w:szCs w:val="24"/>
          <w:lang w:val="en-US"/>
        </w:rPr>
        <w:t>Abstract. The article talks about some of the conditions of development of local self-government, the reasons for the low social activity of youth,</w:t>
      </w:r>
      <w:r w:rsidRPr="00C57FC4">
        <w:rPr>
          <w:sz w:val="24"/>
          <w:szCs w:val="24"/>
          <w:lang w:val="en-US"/>
        </w:rPr>
        <w:t xml:space="preserve"> </w:t>
      </w:r>
      <w:r w:rsidRPr="00C57FC4">
        <w:rPr>
          <w:rFonts w:ascii="Times New Roman" w:hAnsi="Times New Roman"/>
          <w:sz w:val="24"/>
          <w:szCs w:val="24"/>
          <w:lang w:val="en-US"/>
        </w:rPr>
        <w:t>the mechanisms of its formation.</w:t>
      </w:r>
    </w:p>
    <w:p w:rsidR="00947F26" w:rsidRPr="00C57FC4" w:rsidRDefault="00947F26" w:rsidP="00947F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57FC4">
        <w:rPr>
          <w:rFonts w:ascii="Times New Roman" w:hAnsi="Times New Roman"/>
          <w:sz w:val="24"/>
          <w:szCs w:val="24"/>
          <w:lang w:val="en-US"/>
        </w:rPr>
        <w:t>Key words: local governance, youth, social potential, local community</w:t>
      </w:r>
    </w:p>
    <w:p w:rsidR="00947F26" w:rsidRPr="00C57FC4" w:rsidRDefault="00947F26" w:rsidP="00947F2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7F26" w:rsidRPr="00C57FC4" w:rsidRDefault="00947F26" w:rsidP="00947F26">
      <w:pPr>
        <w:spacing w:after="0" w:line="240" w:lineRule="auto"/>
        <w:ind w:left="426" w:firstLine="567"/>
        <w:jc w:val="right"/>
        <w:rPr>
          <w:rFonts w:ascii="Times New Roman" w:eastAsia="SimSun" w:hAnsi="Times New Roman"/>
          <w:sz w:val="24"/>
          <w:szCs w:val="24"/>
          <w:lang w:val="en-US"/>
        </w:rPr>
      </w:pPr>
    </w:p>
    <w:p w:rsidR="00947F26" w:rsidRPr="00C57FC4" w:rsidRDefault="00947F26" w:rsidP="00947F26">
      <w:pPr>
        <w:spacing w:after="0" w:line="240" w:lineRule="auto"/>
        <w:ind w:left="426" w:firstLine="567"/>
        <w:jc w:val="both"/>
        <w:rPr>
          <w:rFonts w:ascii="Times New Roman" w:eastAsia="SimSun" w:hAnsi="Times New Roman"/>
          <w:i/>
          <w:iCs/>
          <w:sz w:val="24"/>
          <w:szCs w:val="24"/>
          <w:lang w:val="en-US"/>
        </w:rPr>
      </w:pPr>
    </w:p>
    <w:p w:rsidR="0008139A" w:rsidRPr="00947F26" w:rsidRDefault="0008139A" w:rsidP="00947F26">
      <w:pPr>
        <w:rPr>
          <w:lang w:val="en-US"/>
        </w:rPr>
      </w:pPr>
      <w:bookmarkStart w:id="1" w:name="_GoBack"/>
      <w:bookmarkEnd w:id="1"/>
    </w:p>
    <w:sectPr w:rsidR="0008139A" w:rsidRPr="00947F26" w:rsidSect="003D4CD4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01254"/>
    <w:multiLevelType w:val="hybridMultilevel"/>
    <w:tmpl w:val="64161E70"/>
    <w:lvl w:ilvl="0" w:tplc="762030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83"/>
    <w:rsid w:val="0008139A"/>
    <w:rsid w:val="00125183"/>
    <w:rsid w:val="009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52CEC-33BE-4B2E-B62A-91EE711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Михайлова</dc:creator>
  <cp:keywords/>
  <dc:description/>
  <cp:lastModifiedBy>Екатерина Михайлова</cp:lastModifiedBy>
  <cp:revision>2</cp:revision>
  <dcterms:created xsi:type="dcterms:W3CDTF">2019-02-15T08:10:00Z</dcterms:created>
  <dcterms:modified xsi:type="dcterms:W3CDTF">2019-02-15T08:10:00Z</dcterms:modified>
</cp:coreProperties>
</file>